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1D8" w:rsidRDefault="003971D8" w:rsidP="003971D8">
      <w:pPr>
        <w:ind w:hanging="1701"/>
        <w:jc w:val="center"/>
        <w:rPr>
          <w:b/>
          <w:bCs/>
          <w:sz w:val="32"/>
          <w:szCs w:val="32"/>
          <w:vertAlign w:val="superscript"/>
          <w:lang w:eastAsia="zh-CN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3971D8" w:rsidRDefault="003971D8" w:rsidP="003971D8">
      <w:pPr>
        <w:jc w:val="center"/>
        <w:rPr>
          <w:rFonts w:cs="Lucida Sans"/>
          <w:b/>
          <w:bCs/>
          <w:kern w:val="2"/>
          <w:sz w:val="32"/>
          <w:szCs w:val="32"/>
          <w:vertAlign w:val="superscript"/>
          <w:lang w:eastAsia="hi-IN" w:bidi="hi-IN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3971D8" w:rsidRDefault="003971D8" w:rsidP="003971D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3971D8" w:rsidRDefault="003971D8" w:rsidP="003971D8">
      <w:pPr>
        <w:rPr>
          <w:b/>
          <w:bCs/>
        </w:rPr>
      </w:pPr>
    </w:p>
    <w:p w:rsidR="003971D8" w:rsidRDefault="003971D8" w:rsidP="003971D8">
      <w:pPr>
        <w:rPr>
          <w:b/>
          <w:bCs/>
        </w:rPr>
      </w:pPr>
    </w:p>
    <w:tbl>
      <w:tblPr>
        <w:tblW w:w="4253" w:type="dxa"/>
        <w:tblInd w:w="4678" w:type="dxa"/>
        <w:tblLook w:val="0600" w:firstRow="0" w:lastRow="0" w:firstColumn="0" w:lastColumn="0" w:noHBand="1" w:noVBand="1"/>
      </w:tblPr>
      <w:tblGrid>
        <w:gridCol w:w="4253"/>
      </w:tblGrid>
      <w:tr w:rsidR="003971D8" w:rsidTr="003971D8">
        <w:tc>
          <w:tcPr>
            <w:tcW w:w="4253" w:type="dxa"/>
          </w:tcPr>
          <w:p w:rsidR="00A51962" w:rsidRDefault="00A51962" w:rsidP="00A519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A51962" w:rsidRDefault="00A51962" w:rsidP="00A519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A51962" w:rsidRDefault="00A51962" w:rsidP="00A519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971D8" w:rsidRDefault="00A51962" w:rsidP="00A51962">
            <w:pPr>
              <w:ind w:right="27"/>
              <w:jc w:val="right"/>
              <w:rPr>
                <w:rFonts w:ascii="Calibri Light" w:hAnsi="Calibri Light" w:cs="Calibri Light"/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3971D8" w:rsidRDefault="003971D8" w:rsidP="003971D8">
      <w:pPr>
        <w:rPr>
          <w:rFonts w:cs="Lucida Sans"/>
          <w:b/>
          <w:bCs/>
          <w:smallCaps/>
          <w:kern w:val="2"/>
          <w:lang w:eastAsia="hi-IN" w:bidi="hi-IN"/>
        </w:rPr>
      </w:pPr>
    </w:p>
    <w:p w:rsidR="00A51962" w:rsidRDefault="00A51962" w:rsidP="003971D8">
      <w:pPr>
        <w:rPr>
          <w:rFonts w:cs="Lucida Sans"/>
          <w:b/>
          <w:bCs/>
          <w:smallCaps/>
          <w:kern w:val="2"/>
          <w:lang w:eastAsia="hi-IN" w:bidi="hi-IN"/>
        </w:rPr>
      </w:pPr>
    </w:p>
    <w:p w:rsidR="003971D8" w:rsidRDefault="003971D8" w:rsidP="003971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Фонд оценочных средств</w:t>
      </w:r>
    </w:p>
    <w:p w:rsidR="003971D8" w:rsidRDefault="003971D8" w:rsidP="003971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текущего контроля и промежуточной аттестации </w:t>
      </w:r>
    </w:p>
    <w:p w:rsidR="003971D8" w:rsidRDefault="003971D8" w:rsidP="003971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дисциплине </w:t>
      </w:r>
    </w:p>
    <w:p w:rsidR="003971D8" w:rsidRDefault="003971D8" w:rsidP="003971D8">
      <w:pPr>
        <w:jc w:val="center"/>
        <w:rPr>
          <w:b/>
          <w:sz w:val="32"/>
          <w:szCs w:val="32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3971D8" w:rsidTr="003971D8">
        <w:trPr>
          <w:jc w:val="center"/>
        </w:trPr>
        <w:tc>
          <w:tcPr>
            <w:tcW w:w="1204" w:type="dxa"/>
          </w:tcPr>
          <w:p w:rsidR="003971D8" w:rsidRDefault="003971D8">
            <w:pPr>
              <w:ind w:right="27"/>
            </w:pPr>
          </w:p>
        </w:tc>
        <w:tc>
          <w:tcPr>
            <w:tcW w:w="7585" w:type="dxa"/>
            <w:hideMark/>
          </w:tcPr>
          <w:p w:rsidR="003971D8" w:rsidRDefault="003971D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mallCaps/>
                <w:color w:val="FF0000"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Этнография и фольклор</w:t>
            </w:r>
          </w:p>
        </w:tc>
        <w:tc>
          <w:tcPr>
            <w:tcW w:w="1612" w:type="dxa"/>
          </w:tcPr>
          <w:p w:rsidR="003971D8" w:rsidRDefault="003971D8">
            <w:pPr>
              <w:ind w:right="27"/>
            </w:pPr>
          </w:p>
        </w:tc>
      </w:tr>
    </w:tbl>
    <w:p w:rsidR="003971D8" w:rsidRDefault="003971D8" w:rsidP="003971D8">
      <w:pPr>
        <w:jc w:val="center"/>
        <w:rPr>
          <w:rFonts w:cs="Lucida Sans"/>
          <w:b/>
          <w:bCs/>
          <w:smallCaps/>
          <w:kern w:val="2"/>
          <w:vertAlign w:val="superscript"/>
          <w:lang w:eastAsia="hi-IN" w:bidi="hi-IN"/>
        </w:rPr>
      </w:pPr>
      <w:r>
        <w:rPr>
          <w:b/>
          <w:bCs/>
          <w:vertAlign w:val="superscript"/>
        </w:rPr>
        <w:t>(наименование дисциплины (модуля)</w:t>
      </w:r>
    </w:p>
    <w:p w:rsidR="003971D8" w:rsidRDefault="003971D8" w:rsidP="003971D8">
      <w:pPr>
        <w:rPr>
          <w:b/>
          <w:bCs/>
        </w:rPr>
      </w:pPr>
    </w:p>
    <w:p w:rsidR="003971D8" w:rsidRDefault="003971D8" w:rsidP="003971D8">
      <w:pPr>
        <w:rPr>
          <w:b/>
          <w:bCs/>
        </w:rPr>
      </w:pPr>
    </w:p>
    <w:p w:rsidR="003971D8" w:rsidRDefault="003971D8" w:rsidP="003971D8">
      <w:pPr>
        <w:tabs>
          <w:tab w:val="right" w:leader="underscore" w:pos="8505"/>
        </w:tabs>
        <w:ind w:firstLine="567"/>
        <w:rPr>
          <w:b/>
          <w:bCs/>
        </w:rPr>
      </w:pPr>
    </w:p>
    <w:p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3971D8" w:rsidRDefault="003971D8" w:rsidP="003971D8">
      <w:pPr>
        <w:tabs>
          <w:tab w:val="right" w:leader="underscore" w:pos="8505"/>
        </w:tabs>
        <w:ind w:firstLine="567"/>
        <w:rPr>
          <w:b/>
          <w:bCs/>
        </w:rPr>
      </w:pPr>
    </w:p>
    <w:p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</w:t>
      </w:r>
    </w:p>
    <w:p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</w:rPr>
        <w:t>Звукорежиссура зрелищных программ</w:t>
      </w:r>
    </w:p>
    <w:p w:rsidR="003971D8" w:rsidRDefault="003971D8" w:rsidP="003971D8">
      <w:pPr>
        <w:tabs>
          <w:tab w:val="right" w:leader="underscore" w:pos="8505"/>
        </w:tabs>
        <w:ind w:firstLine="567"/>
        <w:rPr>
          <w:b/>
          <w:bCs/>
        </w:rPr>
      </w:pPr>
    </w:p>
    <w:p w:rsidR="003971D8" w:rsidRDefault="003971D8" w:rsidP="003971D8">
      <w:pPr>
        <w:tabs>
          <w:tab w:val="right" w:leader="underscore" w:pos="8505"/>
        </w:tabs>
        <w:ind w:firstLine="567"/>
        <w:rPr>
          <w:b/>
          <w:bCs/>
        </w:rPr>
      </w:pPr>
    </w:p>
    <w:p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</w:p>
    <w:p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3971D8" w:rsidRDefault="003971D8" w:rsidP="003971D8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3971D8" w:rsidRDefault="003971D8" w:rsidP="003971D8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3971D8" w:rsidRDefault="003971D8" w:rsidP="003971D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971D8" w:rsidRDefault="003971D8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A51962" w:rsidRDefault="00A51962" w:rsidP="003971D8">
      <w:pPr>
        <w:tabs>
          <w:tab w:val="left" w:pos="708"/>
        </w:tabs>
        <w:rPr>
          <w:b/>
          <w:bCs/>
        </w:rPr>
      </w:pPr>
    </w:p>
    <w:p w:rsidR="003971D8" w:rsidRDefault="003971D8" w:rsidP="003971D8">
      <w:pPr>
        <w:tabs>
          <w:tab w:val="left" w:pos="708"/>
        </w:tabs>
        <w:rPr>
          <w:b/>
          <w:bCs/>
        </w:rPr>
      </w:pPr>
    </w:p>
    <w:p w:rsidR="00A51962" w:rsidRPr="00C9688A" w:rsidRDefault="00A51962" w:rsidP="00A51962">
      <w:pPr>
        <w:pStyle w:val="a9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3"/>
        <w:gridCol w:w="2562"/>
        <w:gridCol w:w="2631"/>
        <w:gridCol w:w="3360"/>
      </w:tblGrid>
      <w:tr w:rsidR="00A51962" w:rsidRPr="00101C00" w:rsidTr="00A2669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1962" w:rsidRPr="00101C00" w:rsidRDefault="00A51962" w:rsidP="00A26691">
            <w:pPr>
              <w:rPr>
                <w:b/>
              </w:rPr>
            </w:pPr>
            <w:r w:rsidRPr="00101C00">
              <w:rPr>
                <w:b/>
              </w:rPr>
              <w:t>УК-5.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51962" w:rsidRPr="00101C00" w:rsidRDefault="00A51962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A51962" w:rsidRPr="00101C00" w:rsidRDefault="00A51962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51962" w:rsidRPr="00101C00" w:rsidRDefault="00A51962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A51962" w:rsidRPr="00101C00" w:rsidRDefault="00A51962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51962" w:rsidRPr="00101C00" w:rsidRDefault="00A51962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:rsidR="00A51962" w:rsidRPr="00101C00" w:rsidRDefault="00A51962" w:rsidP="00A2669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A51962" w:rsidRPr="00101C00" w:rsidRDefault="00A51962" w:rsidP="00A26691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</w:t>
            </w:r>
            <w:r w:rsidRPr="00101C00">
              <w:rPr>
                <w:sz w:val="24"/>
                <w:szCs w:val="24"/>
              </w:rPr>
              <w:lastRenderedPageBreak/>
              <w:t>обсуждает и решает проблемы мировоззренческого, общественного и личностного характера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962" w:rsidRPr="00101C00" w:rsidRDefault="00A51962" w:rsidP="00A26691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формы межкультурного общения в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способы налаживания контакта в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межкультурном взаимодействии;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ситуациях межкультурного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конструктивные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контакты в процессе межкультурного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взаимодействии принципы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взаимодействия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при выполнении профессиональных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задач;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навыками конструктивного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:rsidR="00A51962" w:rsidRPr="00101C00" w:rsidRDefault="00A51962" w:rsidP="00A26691">
            <w:pPr>
              <w:widowControl w:val="0"/>
              <w:tabs>
                <w:tab w:val="left" w:pos="176"/>
              </w:tabs>
            </w:pPr>
            <w:r w:rsidRPr="00101C00">
              <w:t>социокультурных особенностей</w:t>
            </w:r>
          </w:p>
        </w:tc>
      </w:tr>
    </w:tbl>
    <w:p w:rsidR="003971D8" w:rsidRDefault="003971D8" w:rsidP="003971D8">
      <w:pPr>
        <w:tabs>
          <w:tab w:val="left" w:pos="708"/>
        </w:tabs>
        <w:rPr>
          <w:b/>
          <w:bCs/>
        </w:rPr>
      </w:pPr>
    </w:p>
    <w:p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семинаров</w:t>
      </w:r>
    </w:p>
    <w:p w:rsidR="0072768F" w:rsidRDefault="0072768F" w:rsidP="0072768F">
      <w:pPr>
        <w:pStyle w:val="ae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</w:t>
      </w:r>
    </w:p>
    <w:p w:rsidR="0072768F" w:rsidRDefault="0072768F" w:rsidP="0072768F">
      <w:pPr>
        <w:pStyle w:val="ae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Тема:  «</w:t>
      </w:r>
      <w:proofErr w:type="gramEnd"/>
      <w:r>
        <w:rPr>
          <w:sz w:val="28"/>
          <w:szCs w:val="28"/>
        </w:rPr>
        <w:t>Формы народной художественной культуры и фольклор</w:t>
      </w:r>
      <w:r>
        <w:rPr>
          <w:b/>
          <w:bCs/>
          <w:sz w:val="28"/>
          <w:szCs w:val="28"/>
        </w:rPr>
        <w:t>»</w:t>
      </w:r>
    </w:p>
    <w:p w:rsidR="0072768F" w:rsidRDefault="0072768F" w:rsidP="0072768F">
      <w:pPr>
        <w:pStyle w:val="ae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 xml:space="preserve">Аспекты </w:t>
      </w:r>
      <w:proofErr w:type="gramStart"/>
      <w:r>
        <w:rPr>
          <w:sz w:val="28"/>
          <w:szCs w:val="28"/>
        </w:rPr>
        <w:t>изучения  традиционной</w:t>
      </w:r>
      <w:proofErr w:type="gramEnd"/>
      <w:r>
        <w:rPr>
          <w:sz w:val="28"/>
          <w:szCs w:val="28"/>
        </w:rPr>
        <w:t xml:space="preserve"> культуры</w:t>
      </w:r>
    </w:p>
    <w:p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Место  фольклора</w:t>
      </w:r>
      <w:proofErr w:type="gramEnd"/>
      <w:r>
        <w:rPr>
          <w:sz w:val="28"/>
          <w:szCs w:val="28"/>
        </w:rPr>
        <w:t xml:space="preserve"> в традиционной культуре</w:t>
      </w:r>
    </w:p>
    <w:p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>3.Фольклор как художественно – философская система</w:t>
      </w:r>
    </w:p>
    <w:p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« Допетровское</w:t>
      </w:r>
      <w:proofErr w:type="gramEnd"/>
      <w:r>
        <w:rPr>
          <w:sz w:val="28"/>
          <w:szCs w:val="28"/>
        </w:rPr>
        <w:t xml:space="preserve">» и « </w:t>
      </w:r>
      <w:proofErr w:type="spellStart"/>
      <w:r>
        <w:rPr>
          <w:sz w:val="28"/>
          <w:szCs w:val="28"/>
        </w:rPr>
        <w:t>Послепетровское</w:t>
      </w:r>
      <w:proofErr w:type="spellEnd"/>
      <w:r>
        <w:rPr>
          <w:sz w:val="28"/>
          <w:szCs w:val="28"/>
        </w:rPr>
        <w:t>» время  для развития фольклора</w:t>
      </w:r>
    </w:p>
    <w:p w:rsidR="0072768F" w:rsidRDefault="0072768F" w:rsidP="0072768F">
      <w:pPr>
        <w:pStyle w:val="ae"/>
        <w:spacing w:before="0" w:after="0"/>
        <w:rPr>
          <w:sz w:val="28"/>
          <w:szCs w:val="28"/>
        </w:rPr>
      </w:pPr>
      <w:r>
        <w:rPr>
          <w:sz w:val="28"/>
          <w:szCs w:val="28"/>
        </w:rPr>
        <w:t>5. Состояние развития фольклорных традиций в 21 веке.</w:t>
      </w:r>
    </w:p>
    <w:p w:rsidR="0072768F" w:rsidRDefault="0072768F" w:rsidP="0072768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2</w:t>
      </w:r>
    </w:p>
    <w:p w:rsidR="0072768F" w:rsidRDefault="0072768F" w:rsidP="0072768F">
      <w:pPr>
        <w:rPr>
          <w:b/>
          <w:bCs/>
          <w:sz w:val="28"/>
          <w:szCs w:val="28"/>
        </w:rPr>
      </w:pPr>
    </w:p>
    <w:p w:rsidR="0072768F" w:rsidRDefault="0072768F" w:rsidP="0072768F">
      <w:pPr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Тема :</w:t>
      </w:r>
      <w:r>
        <w:rPr>
          <w:sz w:val="28"/>
          <w:szCs w:val="28"/>
        </w:rPr>
        <w:t>Специфика</w:t>
      </w:r>
      <w:proofErr w:type="gramEnd"/>
      <w:r>
        <w:rPr>
          <w:sz w:val="28"/>
          <w:szCs w:val="28"/>
        </w:rPr>
        <w:t xml:space="preserve"> фольклора.</w:t>
      </w:r>
    </w:p>
    <w:p w:rsidR="0072768F" w:rsidRDefault="0072768F" w:rsidP="0072768F">
      <w:pPr>
        <w:rPr>
          <w:sz w:val="28"/>
          <w:szCs w:val="28"/>
        </w:rPr>
      </w:pPr>
    </w:p>
    <w:p w:rsidR="0072768F" w:rsidRDefault="0072768F" w:rsidP="0072768F">
      <w:pPr>
        <w:pStyle w:val="ae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72768F" w:rsidRDefault="0072768F" w:rsidP="0072768F">
      <w:pPr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Синкретизм и </w:t>
      </w:r>
      <w:proofErr w:type="spellStart"/>
      <w:proofErr w:type="gramStart"/>
      <w:r>
        <w:rPr>
          <w:sz w:val="28"/>
          <w:szCs w:val="28"/>
        </w:rPr>
        <w:t>бифункциональность</w:t>
      </w:r>
      <w:proofErr w:type="spellEnd"/>
      <w:r>
        <w:rPr>
          <w:sz w:val="28"/>
          <w:szCs w:val="28"/>
        </w:rPr>
        <w:t xml:space="preserve">  фольклора</w:t>
      </w:r>
      <w:proofErr w:type="gramEnd"/>
    </w:p>
    <w:p w:rsidR="0072768F" w:rsidRDefault="0072768F" w:rsidP="0072768F">
      <w:pPr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Соотношение индивидуального и коллективного начал в фольклоре</w:t>
      </w:r>
    </w:p>
    <w:p w:rsidR="0072768F" w:rsidRDefault="0072768F" w:rsidP="0072768F">
      <w:pPr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proofErr w:type="gramStart"/>
      <w:r>
        <w:rPr>
          <w:sz w:val="28"/>
          <w:szCs w:val="28"/>
        </w:rPr>
        <w:t>Историческая  многослойность</w:t>
      </w:r>
      <w:proofErr w:type="gramEnd"/>
      <w:r>
        <w:rPr>
          <w:sz w:val="28"/>
          <w:szCs w:val="28"/>
        </w:rPr>
        <w:t xml:space="preserve"> фольклора</w:t>
      </w:r>
    </w:p>
    <w:p w:rsidR="0072768F" w:rsidRDefault="0072768F" w:rsidP="0072768F">
      <w:pPr>
        <w:numPr>
          <w:ilvl w:val="0"/>
          <w:numId w:val="14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Фольклор как художественная система</w:t>
      </w:r>
    </w:p>
    <w:p w:rsidR="0072768F" w:rsidRDefault="0072768F" w:rsidP="0072768F">
      <w:pPr>
        <w:spacing w:before="100" w:after="100"/>
        <w:ind w:left="284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Семинар  №</w:t>
      </w:r>
      <w:proofErr w:type="gramEnd"/>
      <w:r>
        <w:rPr>
          <w:b/>
          <w:bCs/>
          <w:sz w:val="28"/>
          <w:szCs w:val="28"/>
        </w:rPr>
        <w:t xml:space="preserve"> 3. </w:t>
      </w:r>
    </w:p>
    <w:p w:rsidR="0072768F" w:rsidRDefault="0072768F" w:rsidP="0072768F">
      <w:pPr>
        <w:spacing w:before="100" w:after="100"/>
        <w:ind w:left="284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Основы</w:t>
      </w:r>
      <w:proofErr w:type="spellEnd"/>
      <w:proofErr w:type="gramEnd"/>
      <w:r>
        <w:rPr>
          <w:sz w:val="28"/>
          <w:szCs w:val="28"/>
        </w:rPr>
        <w:t xml:space="preserve"> этнографии и фольклористики</w:t>
      </w:r>
    </w:p>
    <w:p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72768F" w:rsidRDefault="0072768F" w:rsidP="0072768F">
      <w:pPr>
        <w:pStyle w:val="ae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Предмет этнографии</w:t>
      </w:r>
    </w:p>
    <w:p w:rsidR="0072768F" w:rsidRDefault="0072768F" w:rsidP="0072768F">
      <w:pPr>
        <w:pStyle w:val="ae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Цели и задачи научных знаний об этносе</w:t>
      </w:r>
    </w:p>
    <w:p w:rsidR="0072768F" w:rsidRDefault="0072768F" w:rsidP="0072768F">
      <w:pPr>
        <w:pStyle w:val="ae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gramStart"/>
      <w:r>
        <w:rPr>
          <w:sz w:val="28"/>
          <w:szCs w:val="28"/>
        </w:rPr>
        <w:t>« Полевые</w:t>
      </w:r>
      <w:proofErr w:type="gramEnd"/>
      <w:r>
        <w:rPr>
          <w:sz w:val="28"/>
          <w:szCs w:val="28"/>
        </w:rPr>
        <w:t xml:space="preserve"> исследования»</w:t>
      </w:r>
    </w:p>
    <w:p w:rsidR="0072768F" w:rsidRDefault="0072768F" w:rsidP="0072768F">
      <w:pPr>
        <w:pStyle w:val="ae"/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Методы исследования фольклора</w:t>
      </w:r>
    </w:p>
    <w:p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4</w:t>
      </w:r>
    </w:p>
    <w:p w:rsidR="0072768F" w:rsidRDefault="0072768F" w:rsidP="0072768F">
      <w:pPr>
        <w:spacing w:before="100" w:after="100"/>
        <w:ind w:left="360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Тема :</w:t>
      </w:r>
      <w:r>
        <w:rPr>
          <w:sz w:val="28"/>
          <w:szCs w:val="28"/>
        </w:rPr>
        <w:t>Основные</w:t>
      </w:r>
      <w:proofErr w:type="gramEnd"/>
      <w:r>
        <w:rPr>
          <w:sz w:val="28"/>
          <w:szCs w:val="28"/>
        </w:rPr>
        <w:t xml:space="preserve"> занятия и традиции русского народы. Жизнь и быт крестьян</w:t>
      </w:r>
    </w:p>
    <w:p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72768F" w:rsidRDefault="0072768F" w:rsidP="0072768F">
      <w:pPr>
        <w:pStyle w:val="ae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Типы поселений и системы земледелия</w:t>
      </w:r>
    </w:p>
    <w:p w:rsidR="0072768F" w:rsidRDefault="0072768F" w:rsidP="0072768F">
      <w:pPr>
        <w:pStyle w:val="ae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Значение народных промыслов в жизни русского народа</w:t>
      </w:r>
    </w:p>
    <w:p w:rsidR="0072768F" w:rsidRDefault="0072768F" w:rsidP="0072768F">
      <w:pPr>
        <w:pStyle w:val="ae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Отношение к семейным ценностям, значение семьи.</w:t>
      </w:r>
    </w:p>
    <w:p w:rsidR="0072768F" w:rsidRDefault="0072768F" w:rsidP="0072768F">
      <w:pPr>
        <w:pStyle w:val="ae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Нормы общественных отношений</w:t>
      </w:r>
    </w:p>
    <w:p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5 </w:t>
      </w:r>
    </w:p>
    <w:p w:rsidR="0072768F" w:rsidRDefault="0072768F" w:rsidP="0072768F">
      <w:pPr>
        <w:spacing w:before="100" w:after="100"/>
        <w:ind w:left="360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Традиционные</w:t>
      </w:r>
      <w:proofErr w:type="spellEnd"/>
      <w:proofErr w:type="gramEnd"/>
      <w:r>
        <w:rPr>
          <w:sz w:val="28"/>
          <w:szCs w:val="28"/>
        </w:rPr>
        <w:t xml:space="preserve"> представления и верования древних славян</w:t>
      </w:r>
    </w:p>
    <w:p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72768F" w:rsidRDefault="0072768F" w:rsidP="0072768F">
      <w:pPr>
        <w:pStyle w:val="a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Особенности мировоззрения – анимизм, фетишизм, тотемизм</w:t>
      </w:r>
    </w:p>
    <w:p w:rsidR="0072768F" w:rsidRDefault="0072768F" w:rsidP="0072768F">
      <w:pPr>
        <w:pStyle w:val="a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Отношение к природным объектам, стихиям, сказочным героям</w:t>
      </w:r>
    </w:p>
    <w:p w:rsidR="0072768F" w:rsidRDefault="0072768F" w:rsidP="0072768F">
      <w:pPr>
        <w:pStyle w:val="a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Пантеоны богов</w:t>
      </w:r>
    </w:p>
    <w:p w:rsidR="0072768F" w:rsidRDefault="0072768F" w:rsidP="0072768F">
      <w:pPr>
        <w:pStyle w:val="ae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Особенности </w:t>
      </w:r>
      <w:proofErr w:type="spellStart"/>
      <w:proofErr w:type="gramStart"/>
      <w:r>
        <w:rPr>
          <w:sz w:val="28"/>
          <w:szCs w:val="28"/>
        </w:rPr>
        <w:t>двоемирия</w:t>
      </w:r>
      <w:proofErr w:type="spellEnd"/>
      <w:r>
        <w:rPr>
          <w:sz w:val="28"/>
          <w:szCs w:val="28"/>
        </w:rPr>
        <w:t xml:space="preserve">  древних</w:t>
      </w:r>
      <w:proofErr w:type="gramEnd"/>
      <w:r>
        <w:rPr>
          <w:sz w:val="28"/>
          <w:szCs w:val="28"/>
        </w:rPr>
        <w:t xml:space="preserve"> славян</w:t>
      </w:r>
    </w:p>
    <w:p w:rsidR="0072768F" w:rsidRDefault="0072768F" w:rsidP="0072768F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6 </w:t>
      </w:r>
    </w:p>
    <w:p w:rsidR="0072768F" w:rsidRDefault="0072768F" w:rsidP="0072768F">
      <w:pPr>
        <w:spacing w:before="100" w:after="100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Тема :</w:t>
      </w:r>
      <w:r>
        <w:rPr>
          <w:sz w:val="28"/>
          <w:szCs w:val="28"/>
        </w:rPr>
        <w:t>Ритуалы</w:t>
      </w:r>
      <w:proofErr w:type="gramEnd"/>
      <w:r>
        <w:rPr>
          <w:sz w:val="28"/>
          <w:szCs w:val="28"/>
        </w:rPr>
        <w:t xml:space="preserve"> календарных и </w:t>
      </w:r>
      <w:proofErr w:type="spellStart"/>
      <w:r>
        <w:rPr>
          <w:sz w:val="28"/>
          <w:szCs w:val="28"/>
        </w:rPr>
        <w:t>семейно</w:t>
      </w:r>
      <w:proofErr w:type="spellEnd"/>
      <w:r>
        <w:rPr>
          <w:sz w:val="28"/>
          <w:szCs w:val="28"/>
        </w:rPr>
        <w:t xml:space="preserve"> – бытовых обрядов</w:t>
      </w:r>
    </w:p>
    <w:p w:rsidR="0072768F" w:rsidRDefault="0072768F" w:rsidP="0072768F">
      <w:pPr>
        <w:pStyle w:val="ae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:rsidR="0072768F" w:rsidRDefault="0072768F" w:rsidP="0072768F">
      <w:pPr>
        <w:pStyle w:val="ae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Зимние календарные праздники</w:t>
      </w:r>
    </w:p>
    <w:p w:rsidR="0072768F" w:rsidRDefault="0072768F" w:rsidP="0072768F">
      <w:pPr>
        <w:pStyle w:val="ae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Весенние праздники</w:t>
      </w:r>
    </w:p>
    <w:p w:rsidR="0072768F" w:rsidRDefault="0072768F" w:rsidP="0072768F">
      <w:pPr>
        <w:pStyle w:val="ae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Летние праздники</w:t>
      </w:r>
    </w:p>
    <w:p w:rsidR="0072768F" w:rsidRDefault="0072768F" w:rsidP="0072768F">
      <w:pPr>
        <w:pStyle w:val="ae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Осенние праздники</w:t>
      </w:r>
    </w:p>
    <w:p w:rsidR="0072768F" w:rsidRDefault="0072768F" w:rsidP="0072768F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7</w:t>
      </w:r>
    </w:p>
    <w:p w:rsidR="0072768F" w:rsidRDefault="0072768F" w:rsidP="0072768F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Ритуалы календарных и </w:t>
      </w:r>
      <w:proofErr w:type="spellStart"/>
      <w:r>
        <w:rPr>
          <w:sz w:val="28"/>
          <w:szCs w:val="28"/>
        </w:rPr>
        <w:t>семейно</w:t>
      </w:r>
      <w:proofErr w:type="spellEnd"/>
      <w:r>
        <w:rPr>
          <w:sz w:val="28"/>
          <w:szCs w:val="28"/>
        </w:rPr>
        <w:t xml:space="preserve"> – бытовых обрядов</w:t>
      </w:r>
    </w:p>
    <w:p w:rsidR="0072768F" w:rsidRDefault="0072768F" w:rsidP="0072768F">
      <w:pPr>
        <w:pStyle w:val="ae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:rsidR="0072768F" w:rsidRDefault="0072768F" w:rsidP="0072768F">
      <w:pPr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Свадьба, Родины, Крестины</w:t>
      </w:r>
    </w:p>
    <w:p w:rsidR="0072768F" w:rsidRDefault="0072768F" w:rsidP="0072768F">
      <w:pPr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Строительство дома и новоселье</w:t>
      </w:r>
    </w:p>
    <w:p w:rsidR="0072768F" w:rsidRDefault="0072768F" w:rsidP="0072768F">
      <w:pPr>
        <w:numPr>
          <w:ilvl w:val="0"/>
          <w:numId w:val="2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Похоронный обряд, проводы в армию</w:t>
      </w:r>
    </w:p>
    <w:p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8 </w:t>
      </w:r>
    </w:p>
    <w:p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</w:p>
    <w:p w:rsidR="0072768F" w:rsidRDefault="0072768F" w:rsidP="0072768F">
      <w:pPr>
        <w:spacing w:before="100" w:after="100"/>
        <w:ind w:left="360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Средства</w:t>
      </w:r>
      <w:proofErr w:type="spellEnd"/>
      <w:proofErr w:type="gramEnd"/>
      <w:r>
        <w:rPr>
          <w:sz w:val="28"/>
          <w:szCs w:val="28"/>
        </w:rPr>
        <w:t xml:space="preserve"> выразительности в фольклоре</w:t>
      </w:r>
    </w:p>
    <w:p w:rsidR="0072768F" w:rsidRDefault="0072768F" w:rsidP="0072768F">
      <w:pPr>
        <w:pStyle w:val="ae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:rsidR="0072768F" w:rsidRDefault="0072768F" w:rsidP="0072768F">
      <w:pPr>
        <w:pStyle w:val="ae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Самостоятельные виды средств художественного выражения как особые языковые (знаково-выразительные, текстовые) системы</w:t>
      </w:r>
    </w:p>
    <w:p w:rsidR="0072768F" w:rsidRDefault="0072768F" w:rsidP="0072768F">
      <w:pPr>
        <w:pStyle w:val="ae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Свойство </w:t>
      </w:r>
      <w:proofErr w:type="spellStart"/>
      <w:r>
        <w:rPr>
          <w:sz w:val="28"/>
          <w:szCs w:val="28"/>
        </w:rPr>
        <w:t>интонационности</w:t>
      </w:r>
      <w:proofErr w:type="spellEnd"/>
      <w:r>
        <w:rPr>
          <w:sz w:val="28"/>
          <w:szCs w:val="28"/>
        </w:rPr>
        <w:t xml:space="preserve"> музыкального языка в традиционной песенной культуре.</w:t>
      </w:r>
    </w:p>
    <w:p w:rsidR="0072768F" w:rsidRDefault="0072768F" w:rsidP="0072768F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Закономерности не</w:t>
      </w:r>
      <w:r>
        <w:rPr>
          <w:sz w:val="28"/>
          <w:szCs w:val="28"/>
        </w:rPr>
        <w:softHyphen/>
        <w:t xml:space="preserve">песенных и песенных форм интонирования; </w:t>
      </w:r>
      <w:proofErr w:type="spellStart"/>
      <w:r>
        <w:rPr>
          <w:sz w:val="28"/>
          <w:szCs w:val="28"/>
        </w:rPr>
        <w:t>кличевый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плачевый</w:t>
      </w:r>
      <w:proofErr w:type="spellEnd"/>
      <w:r>
        <w:rPr>
          <w:sz w:val="28"/>
          <w:szCs w:val="28"/>
        </w:rPr>
        <w:t xml:space="preserve"> и повествовательный типы интонирования. </w:t>
      </w:r>
    </w:p>
    <w:p w:rsidR="0072768F" w:rsidRDefault="0072768F" w:rsidP="0072768F">
      <w:pPr>
        <w:pStyle w:val="a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9</w:t>
      </w:r>
    </w:p>
    <w:p w:rsidR="0072768F" w:rsidRDefault="0072768F" w:rsidP="0072768F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proofErr w:type="gramStart"/>
      <w:r>
        <w:rPr>
          <w:sz w:val="28"/>
          <w:szCs w:val="28"/>
        </w:rPr>
        <w:t>Категория  жанра</w:t>
      </w:r>
      <w:proofErr w:type="gramEnd"/>
      <w:r>
        <w:rPr>
          <w:sz w:val="28"/>
          <w:szCs w:val="28"/>
        </w:rPr>
        <w:t xml:space="preserve">  и проблема  жанровой  классификации фольклора.</w:t>
      </w:r>
    </w:p>
    <w:p w:rsidR="0072768F" w:rsidRDefault="0072768F" w:rsidP="0072768F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lastRenderedPageBreak/>
        <w:t>Жанр как научная категория</w:t>
      </w:r>
    </w:p>
    <w:p w:rsidR="0072768F" w:rsidRDefault="0072768F" w:rsidP="0072768F">
      <w:pPr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proofErr w:type="gramStart"/>
      <w:r>
        <w:rPr>
          <w:sz w:val="28"/>
          <w:szCs w:val="28"/>
        </w:rPr>
        <w:t>Понятие  «</w:t>
      </w:r>
      <w:proofErr w:type="gramEnd"/>
      <w:r>
        <w:rPr>
          <w:sz w:val="28"/>
          <w:szCs w:val="28"/>
        </w:rPr>
        <w:t xml:space="preserve"> фольклорно – этнографического  текста»</w:t>
      </w:r>
    </w:p>
    <w:p w:rsidR="0072768F" w:rsidRDefault="0072768F" w:rsidP="0072768F">
      <w:pPr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Родовые признаки жанра</w:t>
      </w:r>
    </w:p>
    <w:p w:rsidR="0072768F" w:rsidRDefault="0072768F" w:rsidP="0072768F">
      <w:pPr>
        <w:numPr>
          <w:ilvl w:val="0"/>
          <w:numId w:val="15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Понятие классического фольклора </w:t>
      </w:r>
    </w:p>
    <w:p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Семинар  №</w:t>
      </w:r>
      <w:proofErr w:type="gramEnd"/>
      <w:r>
        <w:rPr>
          <w:b/>
          <w:bCs/>
          <w:sz w:val="28"/>
          <w:szCs w:val="28"/>
        </w:rPr>
        <w:t xml:space="preserve"> 10</w:t>
      </w:r>
    </w:p>
    <w:p w:rsidR="0072768F" w:rsidRDefault="0072768F" w:rsidP="0072768F">
      <w:pPr>
        <w:tabs>
          <w:tab w:val="left" w:pos="360"/>
        </w:tabs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Тема:  </w:t>
      </w:r>
      <w:r>
        <w:rPr>
          <w:sz w:val="28"/>
          <w:szCs w:val="28"/>
        </w:rPr>
        <w:t>Жанровая</w:t>
      </w:r>
      <w:proofErr w:type="gramEnd"/>
      <w:r>
        <w:rPr>
          <w:sz w:val="28"/>
          <w:szCs w:val="28"/>
        </w:rPr>
        <w:t xml:space="preserve"> классификация  календарно – обрядового фольклора</w:t>
      </w:r>
    </w:p>
    <w:p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numPr>
          <w:ilvl w:val="0"/>
          <w:numId w:val="2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Поэтика календарной песни</w:t>
      </w:r>
    </w:p>
    <w:p w:rsidR="0072768F" w:rsidRDefault="0072768F" w:rsidP="0072768F">
      <w:pPr>
        <w:numPr>
          <w:ilvl w:val="0"/>
          <w:numId w:val="2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Жанры фольклора зимних календарных праздников</w:t>
      </w:r>
    </w:p>
    <w:p w:rsidR="0072768F" w:rsidRDefault="0072768F" w:rsidP="0072768F">
      <w:pPr>
        <w:numPr>
          <w:ilvl w:val="0"/>
          <w:numId w:val="2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Жанры фольклора </w:t>
      </w:r>
      <w:proofErr w:type="gramStart"/>
      <w:r>
        <w:rPr>
          <w:sz w:val="28"/>
          <w:szCs w:val="28"/>
        </w:rPr>
        <w:t>весенних  календарных</w:t>
      </w:r>
      <w:proofErr w:type="gramEnd"/>
      <w:r>
        <w:rPr>
          <w:sz w:val="28"/>
          <w:szCs w:val="28"/>
        </w:rPr>
        <w:t xml:space="preserve"> праздников</w:t>
      </w:r>
    </w:p>
    <w:p w:rsidR="0072768F" w:rsidRDefault="0072768F" w:rsidP="0072768F">
      <w:pPr>
        <w:numPr>
          <w:ilvl w:val="0"/>
          <w:numId w:val="2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 xml:space="preserve">Основные черты </w:t>
      </w:r>
      <w:proofErr w:type="gramStart"/>
      <w:r>
        <w:rPr>
          <w:sz w:val="28"/>
          <w:szCs w:val="28"/>
        </w:rPr>
        <w:t>крестьянского  календаря</w:t>
      </w:r>
      <w:proofErr w:type="gramEnd"/>
    </w:p>
    <w:p w:rsidR="0072768F" w:rsidRDefault="0072768F" w:rsidP="0072768F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11</w:t>
      </w:r>
    </w:p>
    <w:p w:rsidR="0072768F" w:rsidRDefault="0072768F" w:rsidP="0072768F">
      <w:pPr>
        <w:tabs>
          <w:tab w:val="left" w:pos="360"/>
        </w:tabs>
        <w:jc w:val="both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Жанровая</w:t>
      </w:r>
      <w:proofErr w:type="spellEnd"/>
      <w:proofErr w:type="gramEnd"/>
      <w:r>
        <w:rPr>
          <w:sz w:val="28"/>
          <w:szCs w:val="28"/>
        </w:rPr>
        <w:t xml:space="preserve"> классификация  календарно – обрядового фольклора</w:t>
      </w:r>
    </w:p>
    <w:p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pStyle w:val="ae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Жанры календарной обрядовой поэзии: приговоры, песни (ритуальные, заклинательные, величальные, корильные, лирические, игровые).</w:t>
      </w:r>
    </w:p>
    <w:p w:rsidR="0072768F" w:rsidRDefault="0072768F" w:rsidP="0072768F">
      <w:pPr>
        <w:pStyle w:val="ae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Жатвенные обряды и песни.</w:t>
      </w:r>
    </w:p>
    <w:p w:rsidR="0072768F" w:rsidRDefault="0072768F" w:rsidP="0072768F">
      <w:pPr>
        <w:pStyle w:val="ae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 xml:space="preserve"> Жанровая специфика купальских песен.</w:t>
      </w:r>
    </w:p>
    <w:p w:rsidR="0072768F" w:rsidRDefault="0072768F" w:rsidP="0072768F">
      <w:pPr>
        <w:pStyle w:val="ae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Фольклорное представление о времени.</w:t>
      </w:r>
    </w:p>
    <w:p w:rsidR="0072768F" w:rsidRDefault="0072768F" w:rsidP="0072768F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12</w:t>
      </w:r>
    </w:p>
    <w:p w:rsidR="0072768F" w:rsidRDefault="0072768F" w:rsidP="0072768F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>Жанры песенного фольклора, связанные с хореографическим движением</w:t>
      </w:r>
    </w:p>
    <w:p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numPr>
          <w:ilvl w:val="0"/>
          <w:numId w:val="1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Специфика плясовых и хороводных песен</w:t>
      </w:r>
    </w:p>
    <w:p w:rsidR="0072768F" w:rsidRDefault="0072768F" w:rsidP="0072768F">
      <w:pPr>
        <w:numPr>
          <w:ilvl w:val="0"/>
          <w:numId w:val="1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Три группы хороводов</w:t>
      </w:r>
    </w:p>
    <w:p w:rsidR="0072768F" w:rsidRDefault="0072768F" w:rsidP="0072768F">
      <w:pPr>
        <w:numPr>
          <w:ilvl w:val="0"/>
          <w:numId w:val="17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Два типа плясовых песен</w:t>
      </w:r>
    </w:p>
    <w:p w:rsidR="0072768F" w:rsidRDefault="0072768F" w:rsidP="0072768F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13</w:t>
      </w:r>
    </w:p>
    <w:p w:rsidR="0072768F" w:rsidRDefault="0072768F" w:rsidP="0072768F">
      <w:pPr>
        <w:tabs>
          <w:tab w:val="left" w:pos="360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>Жанровая классификация свадебных песен</w:t>
      </w:r>
    </w:p>
    <w:p w:rsidR="0072768F" w:rsidRDefault="0072768F" w:rsidP="0072768F">
      <w:pPr>
        <w:spacing w:before="100" w:after="10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pStyle w:val="210"/>
        <w:widowControl w:val="0"/>
        <w:numPr>
          <w:ilvl w:val="0"/>
          <w:numId w:val="25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 xml:space="preserve">Специфика </w:t>
      </w:r>
      <w:proofErr w:type="spellStart"/>
      <w:r>
        <w:rPr>
          <w:b w:val="0"/>
          <w:bCs w:val="0"/>
        </w:rPr>
        <w:t>опевальных</w:t>
      </w:r>
      <w:proofErr w:type="spellEnd"/>
      <w:r>
        <w:rPr>
          <w:b w:val="0"/>
          <w:bCs w:val="0"/>
        </w:rPr>
        <w:t xml:space="preserve"> и величальных песен</w:t>
      </w:r>
    </w:p>
    <w:p w:rsidR="0072768F" w:rsidRDefault="0072768F" w:rsidP="0072768F">
      <w:pPr>
        <w:pStyle w:val="210"/>
        <w:widowControl w:val="0"/>
        <w:numPr>
          <w:ilvl w:val="0"/>
          <w:numId w:val="25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>Специфика корильных песен</w:t>
      </w:r>
    </w:p>
    <w:p w:rsidR="0072768F" w:rsidRDefault="0072768F" w:rsidP="0072768F">
      <w:pPr>
        <w:pStyle w:val="210"/>
        <w:widowControl w:val="0"/>
        <w:numPr>
          <w:ilvl w:val="0"/>
          <w:numId w:val="25"/>
        </w:numPr>
        <w:shd w:val="clear" w:color="auto" w:fill="FFFFFF"/>
        <w:spacing w:line="360" w:lineRule="auto"/>
        <w:rPr>
          <w:b w:val="0"/>
          <w:bCs w:val="0"/>
        </w:rPr>
      </w:pPr>
      <w:r>
        <w:rPr>
          <w:b w:val="0"/>
          <w:bCs w:val="0"/>
        </w:rPr>
        <w:t>Музыкальный язык свадебных песен</w:t>
      </w:r>
    </w:p>
    <w:p w:rsidR="0072768F" w:rsidRDefault="0072768F" w:rsidP="0072768F">
      <w:pPr>
        <w:pStyle w:val="af"/>
        <w:ind w:left="0" w:right="0" w:firstLine="426"/>
      </w:pPr>
      <w:r>
        <w:t>.</w:t>
      </w:r>
    </w:p>
    <w:p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14</w:t>
      </w:r>
    </w:p>
    <w:p w:rsidR="0072768F" w:rsidRDefault="0072768F" w:rsidP="0072768F">
      <w:pPr>
        <w:tabs>
          <w:tab w:val="left" w:pos="36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Тема:</w:t>
      </w:r>
      <w:r>
        <w:rPr>
          <w:sz w:val="28"/>
          <w:szCs w:val="28"/>
        </w:rPr>
        <w:t xml:space="preserve"> Жанровая классификация лирических песен</w:t>
      </w:r>
    </w:p>
    <w:p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Лирические песни женской певческой традиции</w:t>
      </w:r>
    </w:p>
    <w:p w:rsidR="0072768F" w:rsidRDefault="0072768F" w:rsidP="0072768F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Композиции лирических песен</w:t>
      </w:r>
    </w:p>
    <w:p w:rsidR="0072768F" w:rsidRDefault="0072768F" w:rsidP="0072768F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Рекрутские песни</w:t>
      </w:r>
    </w:p>
    <w:p w:rsidR="0072768F" w:rsidRDefault="0072768F" w:rsidP="0072768F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Разбойничьи песни</w:t>
      </w:r>
    </w:p>
    <w:p w:rsidR="0072768F" w:rsidRDefault="0072768F" w:rsidP="0072768F">
      <w:pPr>
        <w:tabs>
          <w:tab w:val="left" w:pos="360"/>
        </w:tabs>
        <w:ind w:left="720"/>
        <w:jc w:val="both"/>
        <w:rPr>
          <w:sz w:val="28"/>
          <w:szCs w:val="28"/>
        </w:rPr>
      </w:pPr>
    </w:p>
    <w:p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15.</w:t>
      </w:r>
    </w:p>
    <w:p w:rsidR="0072768F" w:rsidRDefault="0072768F" w:rsidP="0072768F">
      <w:pPr>
        <w:tabs>
          <w:tab w:val="left" w:pos="360"/>
        </w:tabs>
        <w:jc w:val="both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Народно</w:t>
      </w:r>
      <w:proofErr w:type="spellEnd"/>
      <w:proofErr w:type="gramEnd"/>
      <w:r>
        <w:rPr>
          <w:sz w:val="28"/>
          <w:szCs w:val="28"/>
        </w:rPr>
        <w:t xml:space="preserve"> – инструментальная музыка</w:t>
      </w:r>
    </w:p>
    <w:p w:rsidR="0072768F" w:rsidRDefault="0072768F" w:rsidP="0072768F">
      <w:pPr>
        <w:tabs>
          <w:tab w:val="left" w:pos="360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Система наигрышей, их связь с вокальными и хореографическими формами,</w:t>
      </w:r>
    </w:p>
    <w:p w:rsidR="0072768F" w:rsidRDefault="0072768F" w:rsidP="0072768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Традиционные (исконные) жанры русской инструментальной му</w:t>
      </w:r>
      <w:r>
        <w:rPr>
          <w:sz w:val="28"/>
          <w:szCs w:val="28"/>
        </w:rPr>
        <w:softHyphen/>
        <w:t>зыки:</w:t>
      </w:r>
    </w:p>
    <w:p w:rsidR="0072768F" w:rsidRDefault="0072768F" w:rsidP="0072768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Музыкальнаясистемарусскихтрадиционныхнаигрышей</w:t>
      </w:r>
      <w:proofErr w:type="spellEnd"/>
    </w:p>
    <w:p w:rsidR="0072768F" w:rsidRDefault="0072768F" w:rsidP="0072768F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Типологическиепризнакисигнальныхнаигрышей</w:t>
      </w:r>
      <w:proofErr w:type="spellEnd"/>
    </w:p>
    <w:p w:rsidR="0072768F" w:rsidRDefault="0072768F" w:rsidP="0072768F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16</w:t>
      </w:r>
    </w:p>
    <w:p w:rsidR="0072768F" w:rsidRDefault="0072768F" w:rsidP="0072768F">
      <w:pPr>
        <w:tabs>
          <w:tab w:val="left" w:pos="360"/>
        </w:tabs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Народная</w:t>
      </w:r>
      <w:proofErr w:type="spellEnd"/>
      <w:proofErr w:type="gramEnd"/>
      <w:r>
        <w:rPr>
          <w:sz w:val="28"/>
          <w:szCs w:val="28"/>
        </w:rPr>
        <w:t xml:space="preserve"> проза</w:t>
      </w:r>
    </w:p>
    <w:p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</w:t>
      </w:r>
      <w:proofErr w:type="spellStart"/>
      <w:r>
        <w:rPr>
          <w:sz w:val="28"/>
          <w:szCs w:val="28"/>
        </w:rPr>
        <w:t>паремических</w:t>
      </w:r>
      <w:proofErr w:type="spellEnd"/>
      <w:r>
        <w:rPr>
          <w:sz w:val="28"/>
          <w:szCs w:val="28"/>
        </w:rPr>
        <w:t xml:space="preserve"> жанров</w:t>
      </w:r>
    </w:p>
    <w:p w:rsidR="0072768F" w:rsidRDefault="0072768F" w:rsidP="0072768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Классификация </w:t>
      </w:r>
      <w:proofErr w:type="gramStart"/>
      <w:r>
        <w:rPr>
          <w:sz w:val="28"/>
          <w:szCs w:val="28"/>
        </w:rPr>
        <w:t>русских  сказок</w:t>
      </w:r>
      <w:proofErr w:type="gramEnd"/>
    </w:p>
    <w:p w:rsidR="0072768F" w:rsidRDefault="0072768F" w:rsidP="0072768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Отражение мифологического сознания в заговоре</w:t>
      </w:r>
    </w:p>
    <w:p w:rsidR="0072768F" w:rsidRDefault="0072768F" w:rsidP="0072768F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Отражение обрядовых мотивов в сюжетах бытовой сказки</w:t>
      </w:r>
    </w:p>
    <w:p w:rsidR="0072768F" w:rsidRDefault="0072768F" w:rsidP="0072768F">
      <w:pPr>
        <w:tabs>
          <w:tab w:val="left" w:pos="360"/>
        </w:tabs>
        <w:ind w:left="2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17</w:t>
      </w:r>
    </w:p>
    <w:p w:rsidR="0072768F" w:rsidRDefault="0072768F" w:rsidP="0072768F">
      <w:pPr>
        <w:tabs>
          <w:tab w:val="left" w:pos="360"/>
        </w:tabs>
        <w:ind w:left="239"/>
        <w:rPr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>Городской</w:t>
      </w:r>
      <w:proofErr w:type="spellEnd"/>
      <w:proofErr w:type="gramEnd"/>
      <w:r>
        <w:rPr>
          <w:sz w:val="28"/>
          <w:szCs w:val="28"/>
        </w:rPr>
        <w:t xml:space="preserve"> фольклор</w:t>
      </w:r>
    </w:p>
    <w:p w:rsidR="0072768F" w:rsidRDefault="0072768F" w:rsidP="0072768F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для </w:t>
      </w:r>
      <w:proofErr w:type="gramStart"/>
      <w:r>
        <w:rPr>
          <w:b/>
          <w:bCs/>
          <w:sz w:val="28"/>
          <w:szCs w:val="28"/>
        </w:rPr>
        <w:t>обсуждения :</w:t>
      </w:r>
      <w:proofErr w:type="gramEnd"/>
    </w:p>
    <w:p w:rsidR="0072768F" w:rsidRDefault="0072768F" w:rsidP="0072768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Проблема жанрового определения</w:t>
      </w:r>
    </w:p>
    <w:p w:rsidR="0072768F" w:rsidRDefault="0072768F" w:rsidP="0072768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Типология народного романса</w:t>
      </w:r>
    </w:p>
    <w:p w:rsidR="0072768F" w:rsidRDefault="0072768F" w:rsidP="0072768F">
      <w:pPr>
        <w:numPr>
          <w:ilvl w:val="0"/>
          <w:numId w:val="19"/>
        </w:numPr>
        <w:autoSpaceDE w:val="0"/>
        <w:autoSpaceDN w:val="0"/>
        <w:adjustRightInd w:val="0"/>
        <w:spacing w:before="100" w:after="100"/>
        <w:rPr>
          <w:sz w:val="28"/>
          <w:szCs w:val="28"/>
        </w:rPr>
      </w:pPr>
      <w:r>
        <w:rPr>
          <w:sz w:val="28"/>
          <w:szCs w:val="28"/>
        </w:rPr>
        <w:t>Композиционные особенности романса.</w:t>
      </w:r>
    </w:p>
    <w:p w:rsidR="0072768F" w:rsidRDefault="0072768F" w:rsidP="0072768F">
      <w:pPr>
        <w:ind w:left="720"/>
        <w:jc w:val="both"/>
        <w:rPr>
          <w:sz w:val="28"/>
          <w:szCs w:val="28"/>
        </w:rPr>
      </w:pPr>
    </w:p>
    <w:p w:rsidR="0072768F" w:rsidRDefault="0072768F" w:rsidP="0072768F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 № 18</w:t>
      </w:r>
    </w:p>
    <w:p w:rsidR="0072768F" w:rsidRDefault="0072768F" w:rsidP="0072768F">
      <w:pPr>
        <w:tabs>
          <w:tab w:val="left" w:pos="360"/>
        </w:tabs>
        <w:ind w:left="1069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Народный театр.</w:t>
      </w:r>
    </w:p>
    <w:p w:rsidR="0072768F" w:rsidRDefault="0072768F" w:rsidP="0072768F">
      <w:pPr>
        <w:tabs>
          <w:tab w:val="left" w:pos="3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обсуждения:</w:t>
      </w:r>
    </w:p>
    <w:p w:rsidR="0072768F" w:rsidRDefault="0072768F" w:rsidP="0072768F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Игровое начало в фольклоре</w:t>
      </w:r>
    </w:p>
    <w:p w:rsidR="0072768F" w:rsidRDefault="0072768F" w:rsidP="0072768F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Характеристика Петрушки</w:t>
      </w:r>
    </w:p>
    <w:p w:rsidR="0072768F" w:rsidRDefault="0072768F" w:rsidP="0072768F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Героико</w:t>
      </w:r>
      <w:proofErr w:type="spellEnd"/>
      <w:r>
        <w:rPr>
          <w:sz w:val="28"/>
          <w:szCs w:val="28"/>
        </w:rPr>
        <w:t xml:space="preserve"> – романтические драмы</w:t>
      </w:r>
    </w:p>
    <w:p w:rsidR="0072768F" w:rsidRDefault="0072768F" w:rsidP="0072768F">
      <w:pPr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Зрители и актёры народного театра</w:t>
      </w:r>
    </w:p>
    <w:p w:rsidR="0072768F" w:rsidRPr="00E27EC3" w:rsidRDefault="0072768F" w:rsidP="0072768F">
      <w:pPr>
        <w:pStyle w:val="2"/>
      </w:pPr>
      <w:bookmarkStart w:id="0" w:name="_GoBack"/>
      <w:bookmarkEnd w:id="0"/>
    </w:p>
    <w:p w:rsidR="0072768F" w:rsidRPr="002972DF" w:rsidRDefault="0072768F" w:rsidP="0072768F">
      <w:pPr>
        <w:rPr>
          <w:color w:val="404040" w:themeColor="text1" w:themeTint="BF"/>
          <w:sz w:val="22"/>
          <w:szCs w:val="22"/>
        </w:rPr>
      </w:pPr>
    </w:p>
    <w:p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экзамена блок 1</w:t>
      </w:r>
    </w:p>
    <w:p w:rsidR="0072768F" w:rsidRDefault="0072768F" w:rsidP="0072768F">
      <w:pPr>
        <w:pStyle w:val="Default"/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>
        <w:rPr>
          <w:i/>
          <w:iCs/>
          <w:sz w:val="28"/>
          <w:szCs w:val="28"/>
        </w:rPr>
        <w:t xml:space="preserve">Этнография и фольклор 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1. Понятие этноса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2. Стадии развития этноса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Понятие расы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4. Классификация народов мира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5.Принципы взаимодействия этнических культур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Понятие традиционной художественной культуры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7.понятие фольклора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8. Формы бытования фольклора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9.Функции фольклора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10.Историческая периодизация отечественного фольклора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11.Изучение фольклора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12. Метод полевых исследований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13. отношения в общине и семье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14.Поселение славян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15.Семья и род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16. Характеристика славянской мифологии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spellStart"/>
      <w:r>
        <w:rPr>
          <w:sz w:val="28"/>
          <w:szCs w:val="28"/>
        </w:rPr>
        <w:t>Бинарность</w:t>
      </w:r>
      <w:proofErr w:type="spellEnd"/>
      <w:r>
        <w:rPr>
          <w:sz w:val="28"/>
          <w:szCs w:val="28"/>
        </w:rPr>
        <w:t xml:space="preserve"> мировоззрения славян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proofErr w:type="spellStart"/>
      <w:r>
        <w:rPr>
          <w:sz w:val="28"/>
          <w:szCs w:val="28"/>
        </w:rPr>
        <w:t>Православно</w:t>
      </w:r>
      <w:proofErr w:type="spellEnd"/>
      <w:r>
        <w:rPr>
          <w:sz w:val="28"/>
          <w:szCs w:val="28"/>
        </w:rPr>
        <w:t xml:space="preserve"> – языческий синкретизм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19. Пантеон высших богов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20. Низшая мифология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21.Понятие обычая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22. Понятие обряда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23.Церемонии о праздники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24.Календарные обряды весны и лета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25. Календарные обряды весны и лета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26.Характеристика </w:t>
      </w:r>
      <w:proofErr w:type="spellStart"/>
      <w:r>
        <w:rPr>
          <w:sz w:val="28"/>
          <w:szCs w:val="28"/>
        </w:rPr>
        <w:t>семейно</w:t>
      </w:r>
      <w:proofErr w:type="spellEnd"/>
      <w:r>
        <w:rPr>
          <w:sz w:val="28"/>
          <w:szCs w:val="28"/>
        </w:rPr>
        <w:t xml:space="preserve"> – бытовых обрядов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27. Строительство дома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28 Родины и Крестины.</w:t>
      </w:r>
    </w:p>
    <w:p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</w:p>
    <w:p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</w:p>
    <w:p w:rsidR="0072768F" w:rsidRDefault="0072768F" w:rsidP="0072768F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экзамена блок 2</w:t>
      </w:r>
    </w:p>
    <w:p w:rsidR="0072768F" w:rsidRDefault="0072768F" w:rsidP="0072768F">
      <w:pPr>
        <w:pStyle w:val="Default"/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 дисциплине </w:t>
      </w:r>
      <w:r>
        <w:rPr>
          <w:i/>
          <w:iCs/>
          <w:sz w:val="28"/>
          <w:szCs w:val="28"/>
        </w:rPr>
        <w:t xml:space="preserve">Этнография и фольклор 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 Этапы свадьбы, значение каждого этапа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Предсвадебный этап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3. Свадебный этап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4. Послесвадебный этап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5.Похоронная обрядность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6. Рекрутские обряды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7.Окказиональные обряды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8.Влияние архаичных форм обрядового фольклора на современные </w:t>
      </w:r>
      <w:proofErr w:type="spellStart"/>
      <w:r>
        <w:rPr>
          <w:sz w:val="28"/>
          <w:szCs w:val="28"/>
        </w:rPr>
        <w:t>социо</w:t>
      </w:r>
      <w:proofErr w:type="spellEnd"/>
      <w:r>
        <w:rPr>
          <w:sz w:val="28"/>
          <w:szCs w:val="28"/>
        </w:rPr>
        <w:t>–культурные проекты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9.Структурные компоненты жилища.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10. Традиционная одежда крестьян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11.Символика орнамента в одежде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12.Декоративно – прикладное искусство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13. Система средств выразительности в фольклоре</w:t>
      </w:r>
    </w:p>
    <w:p w:rsidR="0072768F" w:rsidRDefault="0072768F" w:rsidP="0072768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14.Принципы  жанровой</w:t>
      </w:r>
      <w:proofErr w:type="gramEnd"/>
      <w:r>
        <w:rPr>
          <w:sz w:val="28"/>
          <w:szCs w:val="28"/>
        </w:rPr>
        <w:t xml:space="preserve"> классификации фольклора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  Жанры </w:t>
      </w:r>
      <w:proofErr w:type="gramStart"/>
      <w:r>
        <w:rPr>
          <w:sz w:val="28"/>
          <w:szCs w:val="28"/>
        </w:rPr>
        <w:t>зимней  и</w:t>
      </w:r>
      <w:proofErr w:type="gramEnd"/>
      <w:r>
        <w:rPr>
          <w:sz w:val="28"/>
          <w:szCs w:val="28"/>
        </w:rPr>
        <w:t xml:space="preserve"> осенней обрядности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Особенности интонационного и ритмического строения песен </w:t>
      </w:r>
      <w:proofErr w:type="gramStart"/>
      <w:r>
        <w:rPr>
          <w:sz w:val="28"/>
          <w:szCs w:val="28"/>
        </w:rPr>
        <w:t>зимней  и</w:t>
      </w:r>
      <w:proofErr w:type="gramEnd"/>
      <w:r>
        <w:rPr>
          <w:sz w:val="28"/>
          <w:szCs w:val="28"/>
        </w:rPr>
        <w:t xml:space="preserve"> осенней обрядности 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17. Жанры весенней обрядности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18.Особенности интонационного и ритмического строения песен весенней обрядности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19. Жанры летней обрядности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20.Особенности интонационного и ритмического строения песен летней обрядности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21.Народная хореография, особенности хороводных и плясовых песен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22. Жанровые характеристики причитания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Мелодические и ритмические </w:t>
      </w:r>
      <w:proofErr w:type="gramStart"/>
      <w:r>
        <w:rPr>
          <w:sz w:val="28"/>
          <w:szCs w:val="28"/>
        </w:rPr>
        <w:t>особенности  свадебных</w:t>
      </w:r>
      <w:proofErr w:type="gramEnd"/>
      <w:r>
        <w:rPr>
          <w:sz w:val="28"/>
          <w:szCs w:val="28"/>
        </w:rPr>
        <w:t xml:space="preserve"> песен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24. Музыкальный эпос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25. Жанровые особенности лирических песен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26.Виды и особенности народной инструментальной музыки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27. Народная проза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28. Городской фольклор</w:t>
      </w:r>
    </w:p>
    <w:p w:rsidR="0072768F" w:rsidRDefault="0072768F" w:rsidP="0072768F">
      <w:pPr>
        <w:jc w:val="both"/>
        <w:rPr>
          <w:sz w:val="28"/>
          <w:szCs w:val="28"/>
        </w:rPr>
      </w:pPr>
      <w:r>
        <w:rPr>
          <w:sz w:val="28"/>
          <w:szCs w:val="28"/>
        </w:rPr>
        <w:t>29. Фольклорные особенности народного театра.</w:t>
      </w:r>
    </w:p>
    <w:p w:rsidR="0072768F" w:rsidRDefault="0072768F" w:rsidP="0072768F">
      <w:pPr>
        <w:autoSpaceDE w:val="0"/>
        <w:autoSpaceDN w:val="0"/>
        <w:adjustRightInd w:val="0"/>
        <w:spacing w:line="276" w:lineRule="auto"/>
        <w:ind w:left="720" w:right="651"/>
        <w:jc w:val="both"/>
        <w:rPr>
          <w:sz w:val="28"/>
          <w:szCs w:val="28"/>
        </w:rPr>
      </w:pPr>
    </w:p>
    <w:p w:rsidR="0072768F" w:rsidRPr="00727478" w:rsidRDefault="0072768F" w:rsidP="0072768F">
      <w:pPr>
        <w:tabs>
          <w:tab w:val="left" w:pos="851"/>
          <w:tab w:val="left" w:pos="10800"/>
        </w:tabs>
        <w:autoSpaceDE w:val="0"/>
        <w:autoSpaceDN w:val="0"/>
        <w:adjustRightInd w:val="0"/>
        <w:ind w:left="283"/>
      </w:pPr>
    </w:p>
    <w:p w:rsidR="0072768F" w:rsidRDefault="0072768F" w:rsidP="0072768F"/>
    <w:p w:rsidR="0072768F" w:rsidRPr="002972DF" w:rsidRDefault="0072768F" w:rsidP="0072768F"/>
    <w:p w:rsidR="0072768F" w:rsidRDefault="0072768F" w:rsidP="0072768F"/>
    <w:p w:rsidR="0072768F" w:rsidRPr="002972DF" w:rsidRDefault="0072768F" w:rsidP="0072768F">
      <w:pPr>
        <w:ind w:firstLine="567"/>
        <w:jc w:val="right"/>
        <w:rPr>
          <w:i/>
        </w:rPr>
      </w:pPr>
    </w:p>
    <w:p w:rsidR="0072768F" w:rsidRPr="002972DF" w:rsidRDefault="0072768F" w:rsidP="0072768F"/>
    <w:p w:rsidR="0072768F" w:rsidRDefault="0072768F" w:rsidP="0072768F"/>
    <w:p w:rsidR="0072768F" w:rsidRDefault="0072768F" w:rsidP="0072768F"/>
    <w:p w:rsidR="0072768F" w:rsidRDefault="0072768F" w:rsidP="0072768F"/>
    <w:p w:rsidR="0072768F" w:rsidRDefault="0072768F" w:rsidP="0072768F"/>
    <w:p w:rsidR="009B6940" w:rsidRDefault="009B6940"/>
    <w:sectPr w:rsidR="009B6940" w:rsidSect="00440BE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B21" w:rsidRDefault="00631B21">
      <w:r>
        <w:separator/>
      </w:r>
    </w:p>
  </w:endnote>
  <w:endnote w:type="continuationSeparator" w:id="0">
    <w:p w:rsidR="00631B21" w:rsidRDefault="00631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B21" w:rsidRDefault="00631B21">
      <w:r>
        <w:separator/>
      </w:r>
    </w:p>
  </w:footnote>
  <w:footnote w:type="continuationSeparator" w:id="0">
    <w:p w:rsidR="00631B21" w:rsidRDefault="00631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BEE" w:rsidRPr="00A51962" w:rsidRDefault="00631B21" w:rsidP="00A519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11480"/>
    <w:multiLevelType w:val="hybridMultilevel"/>
    <w:tmpl w:val="697AD3F6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86755"/>
    <w:multiLevelType w:val="multilevel"/>
    <w:tmpl w:val="350D5B7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04F2EDF3"/>
    <w:multiLevelType w:val="multilevel"/>
    <w:tmpl w:val="4BAD0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7DE5543"/>
    <w:multiLevelType w:val="multilevel"/>
    <w:tmpl w:val="3C53130D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F40DD"/>
    <w:multiLevelType w:val="multilevel"/>
    <w:tmpl w:val="7302CD5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>
    <w:nsid w:val="1800D904"/>
    <w:multiLevelType w:val="multilevel"/>
    <w:tmpl w:val="0FFC3C9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7">
    <w:nsid w:val="1D4E73C9"/>
    <w:multiLevelType w:val="multilevel"/>
    <w:tmpl w:val="0FD59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1A47B0"/>
    <w:multiLevelType w:val="multilevel"/>
    <w:tmpl w:val="4C0EBC5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0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C469A"/>
    <w:multiLevelType w:val="hybridMultilevel"/>
    <w:tmpl w:val="9A02B7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12F594"/>
    <w:multiLevelType w:val="multilevel"/>
    <w:tmpl w:val="01AB9BE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3">
    <w:nsid w:val="3909C968"/>
    <w:multiLevelType w:val="multilevel"/>
    <w:tmpl w:val="54C25CAD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4">
    <w:nsid w:val="3BB7BE4C"/>
    <w:multiLevelType w:val="multilevel"/>
    <w:tmpl w:val="7921174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5">
    <w:nsid w:val="3C06858F"/>
    <w:multiLevelType w:val="multilevel"/>
    <w:tmpl w:val="33A79FE9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6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B3B7F"/>
    <w:multiLevelType w:val="multilevel"/>
    <w:tmpl w:val="5812D118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8">
    <w:nsid w:val="4A9DEA4B"/>
    <w:multiLevelType w:val="multilevel"/>
    <w:tmpl w:val="2F02AA75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19">
    <w:nsid w:val="52705383"/>
    <w:multiLevelType w:val="hybridMultilevel"/>
    <w:tmpl w:val="1FBE1858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20EFD9"/>
    <w:multiLevelType w:val="multilevel"/>
    <w:tmpl w:val="77654D2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2">
    <w:nsid w:val="5755CD12"/>
    <w:multiLevelType w:val="multilevel"/>
    <w:tmpl w:val="357EDBD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3">
    <w:nsid w:val="5871564A"/>
    <w:multiLevelType w:val="multilevel"/>
    <w:tmpl w:val="7AE07DA7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24">
    <w:nsid w:val="5A08036E"/>
    <w:multiLevelType w:val="multilevel"/>
    <w:tmpl w:val="1444C37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5">
    <w:nsid w:val="5EC15EDF"/>
    <w:multiLevelType w:val="hybridMultilevel"/>
    <w:tmpl w:val="AC9A402A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12DF87"/>
    <w:multiLevelType w:val="multilevel"/>
    <w:tmpl w:val="431E6B8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7">
    <w:nsid w:val="79E135A6"/>
    <w:multiLevelType w:val="multilevel"/>
    <w:tmpl w:val="156EBA5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7BFD0AC9"/>
    <w:multiLevelType w:val="multilevel"/>
    <w:tmpl w:val="670C33C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20"/>
  </w:num>
  <w:num w:numId="5">
    <w:abstractNumId w:val="10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0"/>
  </w:num>
  <w:num w:numId="11">
    <w:abstractNumId w:val="25"/>
  </w:num>
  <w:num w:numId="12">
    <w:abstractNumId w:val="19"/>
  </w:num>
  <w:num w:numId="13">
    <w:abstractNumId w:val="12"/>
  </w:num>
  <w:num w:numId="14">
    <w:abstractNumId w:val="15"/>
  </w:num>
  <w:num w:numId="15">
    <w:abstractNumId w:val="22"/>
  </w:num>
  <w:num w:numId="16">
    <w:abstractNumId w:val="5"/>
  </w:num>
  <w:num w:numId="17">
    <w:abstractNumId w:val="9"/>
  </w:num>
  <w:num w:numId="18">
    <w:abstractNumId w:val="18"/>
  </w:num>
  <w:num w:numId="19">
    <w:abstractNumId w:val="24"/>
  </w:num>
  <w:num w:numId="20">
    <w:abstractNumId w:val="21"/>
  </w:num>
  <w:num w:numId="21">
    <w:abstractNumId w:val="14"/>
  </w:num>
  <w:num w:numId="22">
    <w:abstractNumId w:val="26"/>
  </w:num>
  <w:num w:numId="23">
    <w:abstractNumId w:val="23"/>
  </w:num>
  <w:num w:numId="24">
    <w:abstractNumId w:val="1"/>
  </w:num>
  <w:num w:numId="25">
    <w:abstractNumId w:val="13"/>
  </w:num>
  <w:num w:numId="26">
    <w:abstractNumId w:val="3"/>
  </w:num>
  <w:num w:numId="27">
    <w:abstractNumId w:val="27"/>
  </w:num>
  <w:num w:numId="28">
    <w:abstractNumId w:val="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68F"/>
    <w:rsid w:val="000318E6"/>
    <w:rsid w:val="000E75E5"/>
    <w:rsid w:val="00110BC6"/>
    <w:rsid w:val="00266712"/>
    <w:rsid w:val="003971D8"/>
    <w:rsid w:val="00631B21"/>
    <w:rsid w:val="0072768F"/>
    <w:rsid w:val="007B1430"/>
    <w:rsid w:val="009B6940"/>
    <w:rsid w:val="00A51962"/>
    <w:rsid w:val="00B5006A"/>
    <w:rsid w:val="00CD0F5A"/>
    <w:rsid w:val="00E1190C"/>
    <w:rsid w:val="00E15A7C"/>
    <w:rsid w:val="00F515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0DE664-F8A0-483A-A79E-8474B1AFC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76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76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76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2768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768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72768F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72768F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72768F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276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76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72768F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72768F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72768F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7276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72768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72768F"/>
    <w:pPr>
      <w:spacing w:after="100"/>
      <w:ind w:left="240"/>
    </w:pPr>
  </w:style>
  <w:style w:type="paragraph" w:customStyle="1" w:styleId="NoSpacing1">
    <w:name w:val="No Spacing1"/>
    <w:basedOn w:val="a"/>
    <w:qFormat/>
    <w:rsid w:val="0072768F"/>
    <w:rPr>
      <w:rFonts w:eastAsia="Calibri"/>
      <w:noProof/>
      <w:sz w:val="28"/>
      <w:szCs w:val="32"/>
      <w:lang w:eastAsia="en-US"/>
    </w:rPr>
  </w:style>
  <w:style w:type="character" w:customStyle="1" w:styleId="aa">
    <w:name w:val="Абзац списка Знак"/>
    <w:link w:val="a9"/>
    <w:uiPriority w:val="34"/>
    <w:locked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7276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e">
    <w:name w:val="Normal (Web)"/>
    <w:aliases w:val="Обычный (веб) Знак,Обычный (веб) Знак Знак Знак Знак"/>
    <w:basedOn w:val="a"/>
    <w:link w:val="11"/>
    <w:uiPriority w:val="99"/>
    <w:rsid w:val="0072768F"/>
    <w:pPr>
      <w:autoSpaceDE w:val="0"/>
      <w:autoSpaceDN w:val="0"/>
      <w:adjustRightInd w:val="0"/>
      <w:spacing w:before="100" w:after="100"/>
    </w:p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e"/>
    <w:uiPriority w:val="99"/>
    <w:locked/>
    <w:rsid w:val="007276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72768F"/>
    <w:pPr>
      <w:tabs>
        <w:tab w:val="left" w:pos="360"/>
      </w:tabs>
      <w:autoSpaceDE w:val="0"/>
      <w:autoSpaceDN w:val="0"/>
      <w:adjustRightInd w:val="0"/>
      <w:ind w:left="142" w:right="4819"/>
      <w:jc w:val="center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72768F"/>
    <w:pPr>
      <w:autoSpaceDE w:val="0"/>
      <w:autoSpaceDN w:val="0"/>
      <w:adjustRightInd w:val="0"/>
      <w:ind w:firstLine="720"/>
      <w:jc w:val="both"/>
    </w:pPr>
    <w:rPr>
      <w:rFonts w:eastAsiaTheme="minorEastAsia"/>
      <w:b/>
      <w:bCs/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F515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15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A51962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2022-12-04T18:32:00Z</dcterms:created>
  <dcterms:modified xsi:type="dcterms:W3CDTF">2022-12-04T18:32:00Z</dcterms:modified>
</cp:coreProperties>
</file>